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0A" w:rsidRDefault="00F5750A" w:rsidP="00F5750A">
      <w:pPr>
        <w:pStyle w:val="a3"/>
        <w:jc w:val="both"/>
      </w:pPr>
      <w:r>
        <w:t>На заседании Комиссии были рассмотрены вопросы:</w:t>
      </w:r>
    </w:p>
    <w:p w:rsidR="00F5750A" w:rsidRDefault="00F5750A" w:rsidP="00F5750A">
      <w:pPr>
        <w:pStyle w:val="a3"/>
        <w:jc w:val="both"/>
      </w:pPr>
      <w:r>
        <w:t>1. Обращение гражданского служащего о даче согласия на работу в иной организации на условиях трудового договора после увольнения с гражданской службы.</w:t>
      </w:r>
    </w:p>
    <w:p w:rsidR="00F5750A" w:rsidRDefault="00F5750A" w:rsidP="00F5750A">
      <w:pPr>
        <w:pStyle w:val="a3"/>
        <w:jc w:val="both"/>
      </w:pPr>
      <w:r>
        <w:t>Решили:</w:t>
      </w:r>
    </w:p>
    <w:p w:rsidR="00F5750A" w:rsidRDefault="00F5750A" w:rsidP="00F5750A">
      <w:pPr>
        <w:pStyle w:val="a3"/>
        <w:jc w:val="both"/>
      </w:pPr>
      <w:r>
        <w:t>- дать согласие гражданскому служащему на работу в иной организации на условиях трудового договора после увольнения с гражданской службы.</w:t>
      </w:r>
    </w:p>
    <w:p w:rsidR="00691738" w:rsidRDefault="00F5750A">
      <w:bookmarkStart w:id="0" w:name="_GoBack"/>
      <w:bookmarkEnd w:id="0"/>
    </w:p>
    <w:sectPr w:rsidR="0069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79"/>
    <w:rsid w:val="004F6B82"/>
    <w:rsid w:val="00D71A79"/>
    <w:rsid w:val="00F204FD"/>
    <w:rsid w:val="00F5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3</cp:revision>
  <dcterms:created xsi:type="dcterms:W3CDTF">2020-03-26T13:01:00Z</dcterms:created>
  <dcterms:modified xsi:type="dcterms:W3CDTF">2020-03-26T13:01:00Z</dcterms:modified>
</cp:coreProperties>
</file>